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FA6A18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6A18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E72DAE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2DA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 </w:t>
      </w:r>
      <w:r w:rsidR="00E72DAE" w:rsidRPr="00E72DAE">
        <w:rPr>
          <w:rFonts w:asciiTheme="majorBidi" w:hAnsiTheme="majorBidi" w:cstheme="majorBidi"/>
          <w:sz w:val="27"/>
          <w:szCs w:val="27"/>
          <w:shd w:val="clear" w:color="auto" w:fill="FFFFCC"/>
          <w:cs/>
        </w:rPr>
        <w:t xml:space="preserve"> </w:t>
      </w:r>
      <w:r w:rsidR="005D1C1E" w:rsidRPr="00E72DA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2DAE" w:rsidRPr="00E72DAE">
        <w:rPr>
          <w:rFonts w:asciiTheme="majorBidi" w:hAnsiTheme="majorBidi" w:cstheme="majorBidi"/>
          <w:b/>
          <w:bCs/>
          <w:sz w:val="32"/>
          <w:szCs w:val="32"/>
          <w:cs/>
        </w:rPr>
        <w:t>714 751 คลินิกพยาธิวิทยาสัตว์เลี้ยง</w:t>
      </w:r>
      <w:r w:rsidR="00E72D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72DAE">
        <w:rPr>
          <w:rFonts w:asciiTheme="majorBidi" w:hAnsiTheme="majorBidi" w:cstheme="majorBidi"/>
          <w:sz w:val="32"/>
          <w:szCs w:val="32"/>
        </w:rPr>
        <w:t>(</w:t>
      </w:r>
      <w:r w:rsidR="00E72DAE" w:rsidRPr="00E72DAE">
        <w:rPr>
          <w:rFonts w:asciiTheme="majorBidi" w:hAnsiTheme="majorBidi" w:cstheme="majorBidi"/>
          <w:sz w:val="32"/>
          <w:szCs w:val="32"/>
        </w:rPr>
        <w:t>Companion Animal Pathology Clinic)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FA6A18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3537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สัตว</w:t>
            </w:r>
            <w:proofErr w:type="spellEnd"/>
            <w:r w:rsidR="003537B4"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แพทยศาสตร์ มหาวิทยาลัยขอนแก่น</w:t>
            </w:r>
            <w:r w:rsidR="00E72DA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/ พยาธิชีววิทยา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E72DAE" w:rsidRDefault="00422F52" w:rsidP="00E72DA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="00E72DA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72DAE"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="00E72DAE"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ประกาศนียบัตรบัณฑิตทาง</w:t>
            </w:r>
            <w:proofErr w:type="spellStart"/>
            <w:r w:rsidR="00E72DAE"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สัตว</w:t>
            </w:r>
            <w:proofErr w:type="spellEnd"/>
            <w:r w:rsidR="00E72DAE"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แพทย์คลินิก</w:t>
            </w:r>
            <w:r w:rsidR="00E72DAE"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72DAE"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สาขาวิชาสัตว์เลี้ยง</w:t>
            </w:r>
            <w:r w:rsidR="00E72DAE" w:rsidRPr="00E72D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E72DAE" w:rsidRDefault="00422F52" w:rsidP="00E72DAE">
            <w:pPr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FA6A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2. รหัสและชื่อรายวิชา    </w:t>
            </w:r>
            <w:r w:rsidR="00E72DAE" w:rsidRPr="00E72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E72DAE" w:rsidRPr="00E72DAE">
              <w:rPr>
                <w:rFonts w:asciiTheme="majorBidi" w:hAnsiTheme="majorBidi" w:cstheme="majorBidi"/>
                <w:sz w:val="27"/>
                <w:szCs w:val="27"/>
                <w:shd w:val="clear" w:color="auto" w:fill="FFFFCC"/>
                <w:cs/>
              </w:rPr>
              <w:t xml:space="preserve"> </w:t>
            </w:r>
            <w:r w:rsidR="00E72DAE" w:rsidRPr="00E72D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E72DAE" w:rsidRPr="00E72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714 751 คลินิกพยาธิวิทยาสัตว์เลี้ยง</w:t>
            </w:r>
            <w:r w:rsidR="00E72DA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422F52" w:rsidRPr="00E72DAE" w:rsidRDefault="00E72DAE" w:rsidP="00E72DAE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>Companion Animal Pathology Clinic)</w:t>
            </w:r>
          </w:p>
        </w:tc>
      </w:tr>
      <w:tr w:rsidR="00422F52" w:rsidRPr="00FA6A18" w:rsidTr="00C777AB">
        <w:trPr>
          <w:trHeight w:val="1078"/>
        </w:trPr>
        <w:tc>
          <w:tcPr>
            <w:tcW w:w="9242" w:type="dxa"/>
          </w:tcPr>
          <w:p w:rsidR="00422F52" w:rsidRPr="00FA6A18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E72DAE" w:rsidRDefault="00422F52" w:rsidP="00C777AB">
            <w:pPr>
              <w:pStyle w:val="7"/>
              <w:spacing w:before="0" w:line="240" w:lineRule="auto"/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</w:t>
            </w:r>
          </w:p>
          <w:p w:rsidR="00422F52" w:rsidRPr="00FA6A18" w:rsidRDefault="00E72DAE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</w:t>
            </w:r>
            <w:r w:rsidR="00422F52"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รศ.สุทธิศักดิ์  นพวิญญูวงศ์</w:t>
            </w:r>
          </w:p>
          <w:p w:rsidR="00422F52" w:rsidRPr="00FA6A18" w:rsidRDefault="00E72DAE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</w:t>
            </w:r>
            <w:r w:rsidR="00422F52" w:rsidRPr="00FA6A18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3.2 อาจารย์ผู้สอน   </w:t>
            </w:r>
          </w:p>
          <w:p w:rsidR="00422F52" w:rsidRPr="00FA6A18" w:rsidRDefault="00E72DAE" w:rsidP="00E72DAE">
            <w:pPr>
              <w:ind w:firstLine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รศ.สุทธิศักดิ์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นพวิญญูวงศ์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ผศ.เอกชัย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ภัทรพันธ์วิเชียร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ผศ.ดร.สิริขจร 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ตังค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วัฒนา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ผศ.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ธนาคาร นะศรี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นุสรา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สุวรรณโชติ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E72DA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proofErr w:type="spellStart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สุภัทต</w:t>
            </w:r>
            <w:proofErr w:type="spellEnd"/>
            <w:r w:rsidRPr="00E72DAE">
              <w:rPr>
                <w:rFonts w:asciiTheme="majorBidi" w:hAnsiTheme="majorBidi" w:cstheme="majorBidi"/>
                <w:sz w:val="32"/>
                <w:szCs w:val="32"/>
                <w:cs/>
              </w:rPr>
              <w:t>รา จิตติมณี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5D1C1E"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  <w:t>1</w:t>
            </w: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E72DAE" w:rsidRDefault="00422F52" w:rsidP="005D1C1E">
            <w:pPr>
              <w:pStyle w:val="7"/>
              <w:spacing w:before="0" w:line="216" w:lineRule="auto"/>
              <w:rPr>
                <w:rFonts w:asciiTheme="majorBidi" w:hAnsiTheme="majorBidi"/>
                <w:i w:val="0"/>
                <w:iCs w:val="0"/>
                <w:sz w:val="32"/>
                <w:szCs w:val="32"/>
              </w:rPr>
            </w:pPr>
            <w:r w:rsidRPr="00E72DAE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</w:t>
            </w:r>
            <w:r w:rsidR="00E72DAE" w:rsidRPr="00E72DAE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</w:tr>
      <w:tr w:rsidR="00422F52" w:rsidRPr="00FA6A18" w:rsidTr="00C777AB">
        <w:trPr>
          <w:trHeight w:val="491"/>
        </w:trPr>
        <w:tc>
          <w:tcPr>
            <w:tcW w:w="9242" w:type="dxa"/>
          </w:tcPr>
          <w:p w:rsidR="00422F52" w:rsidRPr="00FA6A18" w:rsidRDefault="00422F52" w:rsidP="00E72DAE">
            <w:pPr>
              <w:pStyle w:val="7"/>
              <w:rPr>
                <w:rFonts w:asciiTheme="majorBidi" w:hAnsiTheme="majorBidi"/>
                <w:sz w:val="32"/>
                <w:szCs w:val="32"/>
                <w:cs/>
              </w:rPr>
            </w:pPr>
            <w:r w:rsidRPr="00FA6A18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ห้อง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>เรียนย่อย และห้องปฏิบัติการ</w:t>
            </w:r>
            <w:r w:rsidR="005D1C1E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ภาควิชา</w:t>
            </w:r>
            <w:r w:rsidR="00E72DAE">
              <w:rPr>
                <w:rFonts w:asciiTheme="majorBidi" w:hAnsiTheme="majorBidi" w:hint="cs"/>
                <w:i w:val="0"/>
                <w:iCs w:val="0"/>
                <w:sz w:val="32"/>
                <w:szCs w:val="32"/>
                <w:cs/>
              </w:rPr>
              <w:t>พยาธิชีววิทยา</w:t>
            </w:r>
            <w:r w:rsidR="005D1C1E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 xml:space="preserve"> ค</w:t>
            </w:r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ณะ</w:t>
            </w:r>
            <w:proofErr w:type="spellStart"/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สัตว</w:t>
            </w:r>
            <w:proofErr w:type="spellEnd"/>
            <w:r w:rsidR="003537B4" w:rsidRPr="00FA6A18">
              <w:rPr>
                <w:rFonts w:asciiTheme="majorBidi" w:hAnsiTheme="majorBidi"/>
                <w:i w:val="0"/>
                <w:iCs w:val="0"/>
                <w:sz w:val="32"/>
                <w:szCs w:val="32"/>
                <w:cs/>
              </w:rPr>
              <w:t>แพทยศาสตร์ มหาวิทยาลัยขอนแก่น</w:t>
            </w:r>
          </w:p>
        </w:tc>
      </w:tr>
    </w:tbl>
    <w:p w:rsidR="00422F52" w:rsidRPr="00FA6A18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422F52" w:rsidRPr="00FA6A18" w:rsidTr="004D5B09">
        <w:trPr>
          <w:trHeight w:val="491"/>
        </w:trPr>
        <w:tc>
          <w:tcPr>
            <w:tcW w:w="10098" w:type="dxa"/>
          </w:tcPr>
          <w:p w:rsidR="00422F52" w:rsidRPr="00E72DAE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FA6A18" w:rsidTr="004D5B09">
        <w:trPr>
          <w:trHeight w:val="491"/>
        </w:trPr>
        <w:tc>
          <w:tcPr>
            <w:tcW w:w="10098" w:type="dxa"/>
          </w:tcPr>
          <w:p w:rsidR="002932EC" w:rsidRPr="00E72DAE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</w:pP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1. ความสอดคล้องของรายวิชา (</w:t>
            </w:r>
            <w:proofErr w:type="spellStart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proofErr w:type="spellEnd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proofErr w:type="spellEnd"/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  <w:t>curriculum mapping</w:t>
            </w:r>
            <w:r w:rsidRPr="00E72DAE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134"/>
              <w:gridCol w:w="992"/>
              <w:gridCol w:w="1134"/>
              <w:gridCol w:w="993"/>
              <w:gridCol w:w="1134"/>
              <w:gridCol w:w="850"/>
              <w:gridCol w:w="1134"/>
            </w:tblGrid>
            <w:tr w:rsidR="00CE7EE7" w:rsidRPr="00E72DAE" w:rsidTr="00E72DAE">
              <w:tc>
                <w:tcPr>
                  <w:tcW w:w="4531" w:type="dxa"/>
                  <w:gridSpan w:val="4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 กับหลักสูตร 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977" w:type="dxa"/>
                  <w:gridSpan w:val="3"/>
                </w:tcPr>
                <w:p w:rsidR="00CE7EE7" w:rsidRPr="00E72DAE" w:rsidRDefault="00CE7EE7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E72DAE" w:rsidRPr="00E72DAE" w:rsidTr="00E72DAE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&lt;  50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CE7EE7" w:rsidRPr="00E72DAE" w:rsidRDefault="00CE7EE7" w:rsidP="00782A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(50- 90%)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CE7EE7" w:rsidRPr="00E72DAE" w:rsidRDefault="00CE7EE7" w:rsidP="00B5480D">
                  <w:pPr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>&gt;  90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pacing w:val="-8"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vMerge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CE7EE7" w:rsidRPr="00E72DAE" w:rsidRDefault="00CE7EE7" w:rsidP="009C58DB">
                  <w:pPr>
                    <w:ind w:hanging="128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&lt;  50</w:t>
                  </w:r>
                  <w:proofErr w:type="gramEnd"/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CE7EE7" w:rsidRPr="00E72DAE" w:rsidRDefault="00CE7EE7" w:rsidP="00782A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(50- 80%)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สอดคล้องครบถ้วน สมบูรณ์ </w:t>
                  </w:r>
                </w:p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(&gt;90%)</w:t>
                  </w:r>
                </w:p>
              </w:tc>
              <w:tc>
                <w:tcPr>
                  <w:tcW w:w="1134" w:type="dxa"/>
                  <w:vMerge/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E7EE7" w:rsidRPr="00E72DAE" w:rsidRDefault="00E72DAE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CE7EE7" w:rsidRPr="00E72DAE" w:rsidRDefault="00E72DAE" w:rsidP="00E72DAE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E72DAE" w:rsidRDefault="00CE7EE7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E7EE7" w:rsidRPr="00E72DAE" w:rsidRDefault="00CE7EE7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E7EE7" w:rsidRPr="00E72DAE" w:rsidRDefault="00983A50" w:rsidP="00B57D5E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ขาดการกำหนดในจุดมุ่งหมาย  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983A50" w:rsidP="00E72DAE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ขาดผลการเรียนรู้ด้านที่ </w:t>
                  </w:r>
                  <w:r w:rsidR="00E72DAE">
                    <w:rPr>
                      <w:rFonts w:asciiTheme="majorBidi" w:hAnsiTheme="majorBidi" w:cstheme="majorBidi" w:hint="cs"/>
                      <w:sz w:val="28"/>
                      <w:cs/>
                    </w:rPr>
                    <w:t>ร</w:t>
                  </w: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ะบุ</w:t>
                  </w:r>
                  <w:proofErr w:type="spellStart"/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ในม</w:t>
                  </w:r>
                  <w:proofErr w:type="spellEnd"/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คอ </w:t>
                  </w:r>
                  <w:r w:rsidR="00E72DAE">
                    <w:rPr>
                      <w:rFonts w:asciiTheme="majorBidi" w:hAnsiTheme="majorBidi" w:cstheme="majorBidi"/>
                      <w:sz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C33341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875CEF">
                  <w:pPr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AD7D98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89178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E72DAE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E72DAE" w:rsidP="00E72DA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E21B7D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/>
                      <w:sz w:val="2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E72DAE" w:rsidRDefault="00983A50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983A50" w:rsidRPr="00E72DAE" w:rsidRDefault="00983A50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983A50" w:rsidRPr="00E72DAE" w:rsidRDefault="00E72DAE" w:rsidP="00966FE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CB3EE2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eastAsia="BrowalliaNew" w:hAnsiTheme="majorBidi" w:cstheme="majorBidi" w:hint="cs"/>
                      <w:b/>
                      <w:bCs/>
                      <w:sz w:val="28"/>
                      <w:cs/>
                    </w:rPr>
                    <w:lastRenderedPageBreak/>
                    <w:t>ด้</w:t>
                  </w: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58260A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CB3EE2" w:rsidRPr="00E72DAE" w:rsidTr="00E72DAE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B3EE2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E72DAE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</w:t>
                  </w:r>
                  <w:r>
                    <w:rPr>
                      <w:rFonts w:asciiTheme="majorBidi" w:eastAsia="BrowalliaNew" w:hAnsiTheme="majorBidi" w:cstheme="majorBidi" w:hint="cs"/>
                      <w:b/>
                      <w:bCs/>
                      <w:sz w:val="28"/>
                      <w:cs/>
                    </w:rPr>
                    <w:t>านทักษะวิชาชีพ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CB3EE2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E72DAE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E72DAE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B3EE2" w:rsidRPr="00E72DAE" w:rsidRDefault="00CB3EE2" w:rsidP="008C64C7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CB3EE2" w:rsidRPr="00E72DAE" w:rsidRDefault="00CB3EE2" w:rsidP="008C64C7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ไม่มีการกำหนดไว้ใน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</w:tbl>
          <w:p w:rsidR="00422F52" w:rsidRPr="00E72DAE" w:rsidRDefault="00422F52" w:rsidP="00C777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</w:tcPr>
          <w:p w:rsidR="004D5B09" w:rsidRPr="00CB3EE2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4D5B09"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710"/>
              <w:gridCol w:w="1710"/>
              <w:gridCol w:w="1710"/>
              <w:gridCol w:w="1080"/>
              <w:gridCol w:w="2340"/>
            </w:tblGrid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664F8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340" w:type="dxa"/>
                </w:tcPr>
                <w:p w:rsidR="004D5B09" w:rsidRPr="00CB3EE2" w:rsidRDefault="004D5B09" w:rsidP="00664F8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hAnsiTheme="majorBidi" w:cstheme="majorBidi"/>
                      <w:sz w:val="28"/>
                      <w:cs/>
                    </w:rPr>
                    <w:t>ด้านคุณธรรม จริยธรรม</w:t>
                  </w: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B3EE2">
                  <w:pP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tbl>
                  <w:tblPr>
                    <w:tblpPr w:leftFromText="45" w:rightFromText="45" w:vertAnchor="text" w:tblpXSpec="right" w:tblpYSpec="center"/>
                    <w:tblW w:w="92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"/>
                    <w:gridCol w:w="7800"/>
                  </w:tblGrid>
                  <w:tr w:rsidR="00294DD4" w:rsidRPr="00CB3EE2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CB3EE2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94DD4" w:rsidRPr="00CB3EE2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CB3EE2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 w:hint="cs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CB3EE2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CB3EE2" w:rsidRDefault="00CF5032" w:rsidP="00CF5032">
                        <w:pPr>
                          <w:rPr>
                            <w:rFonts w:asciiTheme="majorBidi" w:eastAsia="Times New Roman" w:hAnsiTheme="majorBidi" w:cstheme="maj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FA4AC9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FA4AC9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FA4AC9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rPr>
                <w:trHeight w:val="416"/>
              </w:trPr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ด้านความรู้</w:t>
                  </w: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CB3EE2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มี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ความรู้และความเข้าใจในเรื่อง สาเหตุ พยาธิกำเนิด อาการ การ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วินิจฉัย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การรักษา การควบคุมและป้องกันโรคทาง</w:t>
                  </w:r>
                  <w:proofErr w:type="spellStart"/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สัตว</w:t>
                  </w:r>
                  <w:proofErr w:type="spellEnd"/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แพทย์</w:t>
                  </w:r>
                </w:p>
              </w:tc>
              <w:tc>
                <w:tcPr>
                  <w:tcW w:w="1710" w:type="dxa"/>
                </w:tcPr>
                <w:p w:rsidR="004D5B09" w:rsidRPr="00CB3EE2" w:rsidRDefault="00ED14FC" w:rsidP="00C777AB">
                  <w:pP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>มีความรู้แ</w:t>
                  </w:r>
                  <w:r w:rsidR="00CB3EE2"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ละเข้าใจอย่าง</w:t>
                  </w:r>
                  <w:r w:rsidR="00CB3EE2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ถู</w:t>
                  </w:r>
                  <w:r w:rsidR="00CB3EE2"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กต้องในหลักการ</w:t>
                  </w: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  <w:p w:rsidR="00AC719A" w:rsidRPr="00CB3EE2" w:rsidRDefault="00AC71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และไม่สามารถ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CB3EE2" w:rsidRDefault="00AC71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 xml:space="preserve">การบรรยายและยกตัวอย่างกรณีศึกษา การอภิปรายร่วมกันระหว่างนักศึกษา </w:t>
                  </w:r>
                  <w:r w:rsidRPr="00CB3EE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>และระหว่างนักศึกษากับอาจารย์</w:t>
                  </w:r>
                </w:p>
              </w:tc>
              <w:tc>
                <w:tcPr>
                  <w:tcW w:w="108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AC719A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มี</w:t>
                  </w:r>
                  <w:r w:rsidR="004D5B09"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แบบประเมินด้าน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ความรู้มี</w:t>
                  </w:r>
                  <w:r w:rsidR="00AC719A"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แต่ยังไม่มีเกณฑ์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ประเมินด้าน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lastRenderedPageBreak/>
                    <w:t>ด้านทักษะทางปัญญา</w:t>
                  </w: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FA6A1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AD7D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rPr>
                <w:trHeight w:val="1996"/>
              </w:trPr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AD7D98">
                  <w:pPr>
                    <w:rPr>
                      <w:rFonts w:asciiTheme="majorBidi" w:eastAsia="BrowalliaNew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FA6A18">
                  <w:pPr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875CE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CB3EE2" w:rsidRDefault="004D5B09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CB3EE2" w:rsidP="00966FE4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  <w:tr w:rsidR="004D5B09" w:rsidRPr="00CB3EE2" w:rsidTr="004D5B09">
              <w:tc>
                <w:tcPr>
                  <w:tcW w:w="1255" w:type="dxa"/>
                </w:tcPr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ด้านทักษะวิชาชีพ</w:t>
                  </w: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CB3EE2" w:rsidRDefault="004D5B09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CB3EE2" w:rsidRDefault="004D5B09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  <w:cs/>
                    </w:rPr>
                  </w:pPr>
                  <w:r w:rsidRPr="00CB3EE2">
                    <w:rPr>
                      <w:rFonts w:asciiTheme="majorBidi" w:eastAsia="BrowalliaNew" w:hAnsiTheme="majorBidi" w:cstheme="majorBidi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CB3EE2" w:rsidRDefault="004D5B09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sz w:val="32"/>
                      <w:szCs w:val="32"/>
                    </w:rPr>
                    <w:t>-</w:t>
                  </w:r>
                  <w:r w:rsidR="00CB3EE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ไม่สามารถประเมินได้ เนื่องจากไม่มีกำหนดการวัดผลการเรียนรู้ในเนื้อหา</w:t>
                  </w:r>
                </w:p>
              </w:tc>
            </w:tr>
          </w:tbl>
          <w:p w:rsidR="00422F52" w:rsidRPr="00CB3EE2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CB3EE2" w:rsidRDefault="00422F52" w:rsidP="00834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834157" w:rsidRPr="00CB3EE2" w:rsidRDefault="00834157" w:rsidP="008341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แต่เป็นการสอนมุ่งเน้นผู้เรียนเกิดผลการเรียนรู้ด้านความรู้ ยังไม่ครอบคลุมตาม</w:t>
            </w:r>
            <w:r w:rsidRPr="00CB3EE2">
              <w:rPr>
                <w:rFonts w:asciiTheme="majorBidi" w:hAnsiTheme="majorBidi" w:cstheme="majorBidi"/>
                <w:sz w:val="32"/>
                <w:szCs w:val="32"/>
              </w:rPr>
              <w:t xml:space="preserve">curriculum mapping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ของหลักสูตรที่กำหนดโดยขาดในส่วนคุณธรรมจริยธรรม ทักษะ</w:t>
            </w:r>
            <w:bookmarkStart w:id="0" w:name="_GoBack"/>
            <w:bookmarkEnd w:id="0"/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ทางปัญญา ความสัมพันธ์ระหว่างบุคคลความรับผิดชอบ  และการวิเคราะห์เชิงตัวเลขและการใช้</w:t>
            </w:r>
            <w:proofErr w:type="spellStart"/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เทค</w:t>
            </w:r>
            <w:proofErr w:type="spellEnd"/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โนโยสารสนเทศ มี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การจำแนกผลการเรียนรู้ในภาพรวมยังไม่ครอบคลุม </w:t>
            </w:r>
            <w:r w:rsidRPr="00CB3EE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  <w:p w:rsidR="00834157" w:rsidRPr="00CB3EE2" w:rsidRDefault="00834157" w:rsidP="0083415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22F52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CB3EE2" w:rsidRDefault="00422F52" w:rsidP="00834157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</w:t>
            </w: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  <w:p w:rsidR="00834157" w:rsidRPr="00CB3EE2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834157" w:rsidRPr="00CB3EE2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3EE2">
              <w:rPr>
                <w:rFonts w:asciiTheme="majorBidi" w:hAnsiTheme="majorBidi" w:cstheme="majorBidi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  <w:p w:rsidR="00834157" w:rsidRPr="00CB3EE2" w:rsidRDefault="00834157" w:rsidP="00834157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932EC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CB3EE2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B3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CB3EE2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CB3EE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CB3EE2" w:rsidTr="00C777AB">
              <w:tc>
                <w:tcPr>
                  <w:tcW w:w="3397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CB3EE2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CB3EE2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CB3EE2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70F9" w:rsidRPr="00CB3EE2" w:rsidRDefault="00BC70F9">
      <w:pPr>
        <w:rPr>
          <w:rFonts w:asciiTheme="majorBidi" w:hAnsiTheme="majorBidi" w:cstheme="majorBidi"/>
          <w:sz w:val="32"/>
          <w:szCs w:val="32"/>
        </w:rPr>
      </w:pPr>
    </w:p>
    <w:sectPr w:rsidR="00BC70F9" w:rsidRPr="00CB3EE2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2"/>
    <w:rsid w:val="00043B27"/>
    <w:rsid w:val="00060B04"/>
    <w:rsid w:val="001A5E0E"/>
    <w:rsid w:val="00224181"/>
    <w:rsid w:val="002932EC"/>
    <w:rsid w:val="00294DD4"/>
    <w:rsid w:val="003537B4"/>
    <w:rsid w:val="00422F52"/>
    <w:rsid w:val="004D5B09"/>
    <w:rsid w:val="005D1C1E"/>
    <w:rsid w:val="005F5C22"/>
    <w:rsid w:val="0063319C"/>
    <w:rsid w:val="006D1916"/>
    <w:rsid w:val="00782A6C"/>
    <w:rsid w:val="00834157"/>
    <w:rsid w:val="00891784"/>
    <w:rsid w:val="00966FE4"/>
    <w:rsid w:val="00983A50"/>
    <w:rsid w:val="009C58DB"/>
    <w:rsid w:val="00A21D1C"/>
    <w:rsid w:val="00AC719A"/>
    <w:rsid w:val="00AD7D98"/>
    <w:rsid w:val="00B5480D"/>
    <w:rsid w:val="00B57D5E"/>
    <w:rsid w:val="00BC70F9"/>
    <w:rsid w:val="00CB3EE2"/>
    <w:rsid w:val="00CE7EE7"/>
    <w:rsid w:val="00CF5032"/>
    <w:rsid w:val="00D14E49"/>
    <w:rsid w:val="00D41C9B"/>
    <w:rsid w:val="00D97C14"/>
    <w:rsid w:val="00DB3ED1"/>
    <w:rsid w:val="00E21B7D"/>
    <w:rsid w:val="00E72DAE"/>
    <w:rsid w:val="00E93581"/>
    <w:rsid w:val="00ED14FC"/>
    <w:rsid w:val="00F57CE5"/>
    <w:rsid w:val="00FA4AC9"/>
    <w:rsid w:val="00FA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BA39-0837-4A80-8760-19D17A3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Admin_</cp:lastModifiedBy>
  <cp:revision>2</cp:revision>
  <dcterms:created xsi:type="dcterms:W3CDTF">2015-07-24T07:38:00Z</dcterms:created>
  <dcterms:modified xsi:type="dcterms:W3CDTF">2015-07-24T07:38:00Z</dcterms:modified>
</cp:coreProperties>
</file>