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1CC6">
      <w:pPr>
        <w:jc w:val="right"/>
        <w:rPr>
          <w:rFonts w:eastAsia="Times New Roman"/>
          <w:sz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</w:rPr>
        <w:t>มคอ.5</w:t>
      </w:r>
    </w:p>
    <w:p w:rsidR="00000000" w:rsidRDefault="00861CC6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รายงานผลการดำเนินการของรายวิชา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000000">
        <w:trPr>
          <w:divId w:val="1902015569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มหาวิทยาลัยขอนแก่น</w:t>
            </w:r>
          </w:p>
          <w:p w:rsidR="00000000" w:rsidRDefault="00861CC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ภาควิชา   คณะสัตวแพทยศาสตร์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divId w:val="410811373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1. ข้อมูลทั่วไป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375" w:type="dxa"/>
            <w:hideMark/>
          </w:tcPr>
          <w:p w:rsidR="00000000" w:rsidRDefault="00861CC6">
            <w:pPr>
              <w:divId w:val="166258692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210260090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รหัสและชื่อรายวิชา</w:t>
            </w:r>
          </w:p>
          <w:p w:rsidR="00000000" w:rsidRDefault="00861CC6">
            <w:pPr>
              <w:divId w:val="128333956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715361    พฤติกรรมและการบังคับสัตว์</w:t>
            </w:r>
          </w:p>
          <w:p w:rsidR="00000000" w:rsidRDefault="00861CC6">
            <w:pPr>
              <w:divId w:val="112107347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             Animal Behavior and Restraint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51912646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8888814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จำนวนหน่วยกิต</w:t>
            </w:r>
          </w:p>
          <w:p w:rsidR="00000000" w:rsidRDefault="00861CC6">
            <w:pPr>
              <w:divId w:val="132254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   (1-3-3)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139647183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8854599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หลักสูตรและประเภทของรายวิชา</w:t>
            </w:r>
          </w:p>
          <w:p w:rsidR="00000000" w:rsidRDefault="00861CC6">
            <w:pPr>
              <w:divId w:val="32324112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เป็นรายวิชา บังคับกลุ่มวิชาชีพ ในหลักสูตร สัตวแพทยศาสตรบัณฑิต สาขา วิชา สัตวแพทยศาสตร์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171291699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195397566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Emphasis"/>
                <w:rFonts w:eastAsia="Times New Roman"/>
                <w:sz w:val="28"/>
              </w:rPr>
              <w:t>(ถ้ามีหลายคน ใส่ให้ครบตามที่เป็นจริง)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อาจารย์ผู้รับผิดชอบรายวิชา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97"/>
              <w:gridCol w:w="1348"/>
              <w:gridCol w:w="1707"/>
              <w:gridCol w:w="1968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98293012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47364023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สุชาติ วัฒนชัย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33329276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3220600138189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43493205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อาจารย์ผู้สอน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97"/>
              <w:gridCol w:w="1348"/>
              <w:gridCol w:w="1707"/>
              <w:gridCol w:w="1968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548881678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30520896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นางสาว สุพรรณิกา พุทธชาลี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21000278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3360100319451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67950091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56264097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495805544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สุชาติ วัฒนชัย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53557777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3220600138189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1390705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36532292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214345179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นางสาว ประภาพร ตั้งธนธานิช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76396377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3101501906627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89497286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95217770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45956919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นางสาว ขวัญเกศ กนิษฐานนท์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13097257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3100601640776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6052146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09366705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830951267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พิสิทธิ์ สุวรรณโชติ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49893383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3350800758929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98882489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202624464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921140868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สมโภชน์ วีระกุล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68178771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3349900578599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79929635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28843463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71234154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นาง พัชนี ศรีงาม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60210547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3420500029220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58218337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212919969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67076350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ชัยวัฒน์ จรัสแสง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707871968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3460600090036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74507925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249314104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36952273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จีระศักดิ์ ถิรธนบูรณ์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94542797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3102002299891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503475404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41913859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18563438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นางสาว ณภัทร ทองสร้อย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divId w:val="153453534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3100201481263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divId w:val="185237886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194773105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16674951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ภาคการศึกษา / ชั้นปีที่เรียน</w:t>
            </w:r>
          </w:p>
          <w:p w:rsidR="00000000" w:rsidRDefault="00861CC6">
            <w:pPr>
              <w:divId w:val="110063929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ภาคการศึกษา   ชั้นปีที่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162989293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48077513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รายวิชาที่ต้องเรียนมาก่อน (Pre-requisite)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28516072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6.1 รายวิชาที่เรียนมาก่อนและต้องสอบผ่าน (*ระบุเฉพาะรหัสวิชาที่ต้องการ)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191654990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6.2 รายวิชาที่เรียนมาก่อนแต่ไม่จำเป็นต้องสอบผ่าน (*ระบุเฉพาะรหัสวิชาที่ต้องการ ตามด้วยเครื่องหมาย #)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166134385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6.3 หากใช้วิชาอื่นที่เทียบเท่ากันแทนได้ตาม 6.1 และ 6.2 (*ให้เพิ่มข้อความ "หรือรายวิชาที่เทียบเท่ากัน" หรือ "or equivalent" ต่อท้ายรหัสวิชานั้นๆ)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77301436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8553603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รายวิชาที่ต้องเรียนควบคู่กัน (Co-requisites)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88391055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7.1 รายวิชาที่ต้องเรียนพร้อมกันให้ใช้คำว่า "รายวิชาร่วม" หรือ "Corequisite" ตามด้วยรหัสวิชาที่ต้องการ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44932458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7.2 รายวิชาที่ต้องเรียนควบคู่กัน(ยกเว้นลงทะเบียนซ้ำ) ให้ใช้คำว่า "รายวิชาร่วม" หรือ "Corequisite" ตามด้วยรหัสวิชาที่ต้องการ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16779808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9374496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สถานที่เรียน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คณะสัตวแพทยศาสตร์</w:t>
            </w:r>
          </w:p>
        </w:tc>
      </w:tr>
      <w:tr w:rsidR="00000000">
        <w:trPr>
          <w:divId w:val="1902015569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158383787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divId w:val="180954585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วันที่จัดทำหรือปรับปรุงรายวิชาครั้งล่าสุด</w:t>
            </w:r>
          </w:p>
          <w:p w:rsidR="00000000" w:rsidRDefault="00861CC6">
            <w:pPr>
              <w:divId w:val="56769318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0000-00-00</w:t>
            </w:r>
          </w:p>
        </w:tc>
      </w:tr>
    </w:tbl>
    <w:p w:rsidR="00000000" w:rsidRDefault="00861CC6">
      <w:pPr>
        <w:rPr>
          <w:rFonts w:eastAsia="Times New Roman"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1"/>
        <w:gridCol w:w="81"/>
      </w:tblGrid>
      <w:tr w:rsidR="00000000">
        <w:trPr>
          <w:gridAfter w:val="1"/>
          <w:divId w:val="301274108"/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2 </w:t>
            </w:r>
            <w:r>
              <w:rPr>
                <w:rFonts w:eastAsia="Times New Roman"/>
                <w:sz w:val="28"/>
              </w:rPr>
              <w:t>การจัดการเรียนการสอนที่เปรียบเทียบกับแผนการสอน</w:t>
            </w:r>
          </w:p>
        </w:tc>
      </w:tr>
      <w:tr w:rsidR="00000000">
        <w:trPr>
          <w:divId w:val="301274108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divId w:val="167595535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1.รายชั่วโมงการสอนจริงเทียบกับแผนการสอน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04"/>
            </w:tblGrid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1แนะนำรายวิชาและการมอบหมายงาน วัตถุประสงค์ คำจำกัดความ และปัจจัยที่กำหนดพฤติกรรม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>บรรยาย แนะนำรายวิชาและการมอบหมายงาน ภาคปฏิบัติการ วัตถุประสงค์ คำจำกัดความ และปัจจัย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 xml:space="preserve">ที่กำหนดพฤติกรรม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2พฤติกรรมโค และหลักการบังคับสัตว์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พฤติกรรมโค ภาคปฏิบัติการ หลักการบังคับสัตว์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3พฤติกรรมสัตว์ปีก เชือกที่ใช้ในการบังคับสัตว์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พฤติกรรมสัตว์ปีก ภาคปฏิบัติการ เชือกที่ใช้ในการบังคับสัตว์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4พฤติกรรมสุกร หลักการบังคับโค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พฤติกรรมสุกร ภาคปฏิบัติการ หลักการบังคับโค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5พฤติกรรมสุนัข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พฤติกรรมสุนัข ภาคปฏิบัติ หลักการบังคับสุกร แพะ แกะ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6 พฤติกรรมสุนัข การบังคับสัตวปีก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พฤติกรรมสุนัข ภาคปฏิบัติ การบังคับสัตวปีก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7พฤติกรรมสุนัข การบังคับสุกร แพะ แกะ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พฤติกรรมสุนัข ภาคปฏิบัติ ปฏิบัติการบังคับสุกร แพะ แกะ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8พฤติกรรมม้า การบังคับโค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พฤติกรรมม้า ภาคปฏิบัติ ปฏิบัติการบังคับโค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9พฤติกรรมม้า หลักการบังคับสุนัข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บรรยาย พฤติกรรมม้า ภาคปฏิบัติ หลักการบังคับสุนัข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10พฤติกรรมแมว หลักการบังคับม้า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ภาคบรรยาย พฤติกรรมแมว ภาคปฏิบัติ หลักการบังคับม้า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11พฤติกรรมแมว ปฏิบัติการบังคับสุนัขและแมว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ภาคบรรยาย พฤติกรรมแมว ภาคปฏิบัติ ปฏิบัติการบังคับสุนัขและแมว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12พฤติกรรมสัตว์ป่าและสัตว์แปลก ปฏิบัติการบังคับม้า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ภาคบรรยาย พฤติกรรมสัตว์ป่าและสัตว์แปลก ภาคปฏิบัติ ปฏิบัติการบังคับม้า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13พฤติกรรมสัตว์ป่าและสัตว์แปลก ปฏิบัติการบังคับสัตว์ปีก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ภาคบรรยาย พฤติกรรมสัตว์ป่าและสัตว์แปลก ภาคปฏิบัติ ปฏิบัติการบังคับสัตว์ปีก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72517918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  <w:gridCol w:w="3261"/>
                    <w:gridCol w:w="2498"/>
                    <w:gridCol w:w="7494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14การนำเสนองานการศึกษาพฤติกรรมสัตว์ การทดสอบการปฏิบัติ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ภาคบรรยาย การนำเสนองานการศึกษาพฤติกรรมสัตว์ ภาคปฏิบัติ การทดสอบการปฏิบัติ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861CC6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  <w:p w:rsidR="00000000" w:rsidRDefault="00861CC6">
            <w:pPr>
              <w:divId w:val="206486623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2.หัวข้อที่สอนที่ไม่ครอบคลุมตามแผน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6"/>
              <w:gridCol w:w="7597"/>
              <w:gridCol w:w="7597"/>
            </w:tblGrid>
            <w:tr w:rsidR="00000000">
              <w:trPr>
                <w:divId w:val="1403717425"/>
                <w:tblHeader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หัวข้อที่สอนไม่ครอบคลุมตามแผน (ถ้ามี)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นัยสำคัญของหัวข้อที่สอนไม่ครอบคลุมตามแผน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แนวทางชดเชย</w:t>
                  </w:r>
                </w:p>
              </w:tc>
            </w:tr>
            <w:tr w:rsidR="00000000">
              <w:trPr>
                <w:divId w:val="14037174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  <w:p w:rsidR="00000000" w:rsidRDefault="00861CC6">
            <w:pPr>
              <w:divId w:val="183884173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3.ประสิทธิผลของวิธีสอนที่ทำให้เกิดผลการเรียนรู้ตามที่ระบุในรายละเอียดของรายวิชา </w:t>
            </w:r>
          </w:p>
          <w:tbl>
            <w:tblPr>
              <w:tblW w:w="45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8"/>
              <w:gridCol w:w="4967"/>
              <w:gridCol w:w="875"/>
              <w:gridCol w:w="5990"/>
              <w:gridCol w:w="5560"/>
            </w:tblGrid>
            <w:tr w:rsidR="00000000">
              <w:trPr>
                <w:divId w:val="207161288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ด้านผลการเรียนรู้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วิธีการสอน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ประสิทธิผล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ปัญหาของวิธีสอนที่ใช้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ข้อเสนอแนะในการแก้ไข</w:t>
                  </w:r>
                </w:p>
              </w:tc>
            </w:tr>
            <w:tr w:rsidR="00000000">
              <w:trPr>
                <w:divId w:val="207161288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มี/ไม่มี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2071612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1.คุณธรรมจริยธรรม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- มีการมอบหมายงานให้รับผิดชอบรายบุคคลและแบบกลุ่ม 2. - </w:t>
                  </w:r>
                  <w:r>
                    <w:rPr>
                      <w:rFonts w:eastAsia="Times New Roman"/>
                      <w:sz w:val="28"/>
                    </w:rPr>
                    <w:t>มีสื่อการสอน เช่น เอกสารประกอบการสอน, power point, วีดีทัศน์ เพื่อสาทิตให้นักศึกษามีความเข้าใจก่อนฝึกปฏิบัติ 3. - มีการทดสอบความรู้ความเข้าใจ และหลักจรรยาบรรณ มนุษยธรรม ก่อนการฝึกปฏิบัติการ 4. - อาจารย์ปฏิบัติเป็นตัวอย่างหรือยกตัวอย่างจากผู้เรียน ในด้านคุณ</w:t>
                  </w:r>
                  <w:r>
                    <w:rPr>
                      <w:rFonts w:eastAsia="Times New Roman"/>
                      <w:sz w:val="28"/>
                    </w:rPr>
                    <w:t xml:space="preserve">ธรรมต่างๆ เช่น จรรยาบรรณวิชาชีพ ความตรงต่อเวลา และมีการเปิดโอกาสให้นักศึกษาแสดงความคิดเห็น ซักถาม ตลอดจนให้คำแนะนำในขณะฝึกปฏิบัติ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รูปแบบการสอนมีความหลากหลาย แต่ขาดความชัดเจนในรายละเอียดที่สอนที่ทำให้่เกิดผลลัทธืการเรียนรู้ด้านคุณธรรม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ควรเลือกรูปแบบท</w:t>
                  </w:r>
                  <w:r>
                    <w:rPr>
                      <w:rFonts w:eastAsia="Times New Roman"/>
                      <w:sz w:val="28"/>
                    </w:rPr>
                    <w:t xml:space="preserve">ี่ชัดเจนที่สื่อให้เห็นด้านคุณธรรม เช่น การสอนสอดแทรกคุณธรรมในแต่ละด้านที่ชัดเจนในระหว่างการสอนบรรยาย การฝึกปฏิขัติ </w:t>
                  </w:r>
                </w:p>
              </w:tc>
            </w:tr>
            <w:tr w:rsidR="00000000">
              <w:trPr>
                <w:divId w:val="2071612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2.ความรู้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 - บรรยายทฤษฏีพฤติกรรมลักษณะต่างๆ ของสัตว์แต่ละชนิด และหลักการ วิธีการ เครื่องมือหรืออุปกรณ์ต่างๆในการบังคับสัตว์ 2. - แ</w:t>
                  </w:r>
                  <w:r>
                    <w:rPr>
                      <w:rFonts w:eastAsia="Times New Roman"/>
                      <w:sz w:val="28"/>
                    </w:rPr>
                    <w:t xml:space="preserve">สดงสื่อวีดีทัศน์ในหัวข้อวิธีการต่างๆ ที่ใช้ในการบังคับหรือควบคุมสัตว์ในแต่ละชนิด 3. - ให้ผู้เรียนศึกษาด้วยตนเองในสื่อ CAI และระบบ e-Learning 4. - ทำแบบทดสอบในห้องเรียนและมอบหมายรายงานค้นคว้าด้วยตนเอง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2071612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3.ทักษะทางปัญญา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- </w:t>
                  </w:r>
                  <w:r>
                    <w:rPr>
                      <w:rFonts w:eastAsia="Times New Roman"/>
                      <w:sz w:val="28"/>
                    </w:rPr>
                    <w:t xml:space="preserve">การเรียนภาคปฏิบัติการในการฝึกบังคับสัตว์ 2. - ทำแบบทดสอบในห้องเรียนและมอบหมายรายงาน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2071612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4.ทักษะความสัมพันธ์ระหว่างบุคคลและความรับผิดชอบ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- การแบ่งกลุ่มในการเรียนภาคปฏิบัติการบังคับสัตว์ และฝึกปฏิบัติตามที่ได้รับมอบหมาย 2. - </w:t>
                  </w:r>
                  <w:r>
                    <w:rPr>
                      <w:rFonts w:eastAsia="Times New Roman"/>
                      <w:sz w:val="28"/>
                    </w:rPr>
                    <w:t xml:space="preserve">มอบหมายให้ทำรายงานกลุ่ม 3. - ให้ศึกษาด้วยตนเองจากสื่อ CAI และระบบ e-Learning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2071612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5.ทักษะการวิเคราะห์เชิงตัวเลขการสื่อสารและการใช้เทคโนโลยีสารสนเทศ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 - มอบหมายให้ทำรายงานกลุ่ม ทำwebsite และนำเสนอ 2. - ให้ศึกษาด้วยตนเองจากสื่อ CAI และระบบ e-Learn</w:t>
                  </w:r>
                  <w:r>
                    <w:rPr>
                      <w:rFonts w:eastAsia="Times New Roman"/>
                      <w:sz w:val="28"/>
                    </w:rPr>
                    <w:t xml:space="preserve">ing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2071612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6.ทักษะพิสัย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ฝึกปฏิบัติโดยใช้สัตว์ทดลองในการเรียนภาคปฏิบัติการบังคับสัตว์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  <w:p w:rsidR="00000000" w:rsidRDefault="00861CC6">
            <w:pPr>
              <w:divId w:val="211813135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4.ข้อเสนอการดำเนินการเพื่อปรับปรุงวิธีสอน </w:t>
            </w:r>
          </w:p>
          <w:p w:rsidR="00000000" w:rsidRDefault="00861CC6">
            <w:pPr>
              <w:jc w:val="center"/>
              <w:divId w:val="211813135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ปรับรูปแบบการสอนในด้านการสอดแทรกคุณธรรมที่ชัดเจนมากขึ้น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6686"/>
        <w:gridCol w:w="81"/>
      </w:tblGrid>
      <w:tr w:rsidR="00000000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3 </w:t>
            </w:r>
            <w:r>
              <w:rPr>
                <w:rFonts w:eastAsia="Times New Roman"/>
                <w:sz w:val="28"/>
              </w:rPr>
              <w:t>สรุปผลการจัดการเรียนการสอนของรายวิชา</w:t>
            </w:r>
          </w:p>
        </w:tc>
      </w:tr>
      <w:tr w:rsidR="00000000">
        <w:trPr>
          <w:tblCellSpacing w:w="15" w:type="dxa"/>
        </w:trPr>
        <w:tc>
          <w:tcPr>
            <w:tcW w:w="1750" w:type="pct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1.จำนวนนิสิตที่ลงทะเบียนเรียน </w:t>
            </w:r>
          </w:p>
        </w:tc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82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2.จำนวนนิสิตที่คงอยู่เมื่อสิ้นภาคการศึกษา </w:t>
            </w:r>
          </w:p>
        </w:tc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81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3.จำนวนนิสิตที่ถอน (W) </w:t>
            </w:r>
          </w:p>
        </w:tc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4.การกระจายของระดับคะแนน (เกรด) </w:t>
            </w: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3067"/>
              <w:gridCol w:w="3067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ระดับคะแนน (เกรด)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จำนวน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ร้อยละ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50.62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44.44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4.94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D+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ไม่สมบูรณ์ (I)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ผ่าน (P,S)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ไม่ผ่าน (U)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</w:tbl>
          <w:p w:rsidR="00000000" w:rsidRDefault="00861CC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5.ปัจจัยที่ทำให้ระดับคะแนนผิดปกติ (ถ้ามี) </w:t>
            </w:r>
          </w:p>
        </w:tc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ไมมี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 ความคลาดเคลื่อนจากแผนการประเมินที่กำหนดไว้ในรายละเอียดรายวิชา </w:t>
            </w: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6.1 ความคลาดเคลื่อนด้านกำหนดเวลาการประเมิน</w:t>
            </w: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ความคาดเคลื่อนด้านกำหนดเวลาประเมิน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6.2 ความคลาดเคลื่อนด้านวิธีการประเมินผลการเรียนรู้ (ถ้ามี)</w:t>
            </w: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5406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ความคาดเคลื่อนด้านวิธีการประเมินผลการเรียนรู้/td&gt;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 การประเมินด้านทักษะในสัตวใหญ่ประเมินเป็นรายบุคคลทำได้ยาก ต้องทำเป็นกลุ่ม 2. การประเมินทักษะการบังคับสัตว์ทำได้ไม่ครอบคลุม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 เพราะการบังคับสัตว์ใหญ่ต้องการทำงานเป็นทีมจึงมีการให้คะแนนเป็นกลุ่ม 2 .เพราะจำนวนสัตว์มีจำนวนจำกัด และเพื่อความปลอดภัยของนักศึกษา</w:t>
                  </w: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 การทวนสอบผลสัมฤทธิ์ของนิสิต </w:t>
            </w: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วิธีการทวนสอบ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สรุปผลการทวนสอบ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การพิจาณาจากผู้รับผิดชอบวิชา </w:t>
                  </w:r>
                  <w:r>
                    <w:rPr>
                      <w:rFonts w:eastAsia="Times New Roman"/>
                      <w:sz w:val="28"/>
                    </w:rPr>
                    <w:t>การพิจารณาจากที่ประชุมหน่วยศัลยศาสตร์ ภาควิชา และ กรรมการคณะ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มีความเหมาะสม</w:t>
                  </w:r>
                </w:p>
              </w:tc>
            </w:tr>
          </w:tbl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1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61CC6">
      <w:pPr>
        <w:divId w:val="22023542"/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  <w:gridCol w:w="143"/>
      </w:tblGrid>
      <w:tr w:rsidR="00000000">
        <w:trPr>
          <w:divId w:val="22023542"/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4 </w:t>
            </w:r>
            <w:r>
              <w:rPr>
                <w:rFonts w:eastAsia="Times New Roman"/>
                <w:sz w:val="28"/>
              </w:rPr>
              <w:t>ปัญหาและผลกระทบต่อการดำเนินการ</w:t>
            </w:r>
          </w:p>
        </w:tc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22023542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 ประเด็นด้านทรัพยากรประกอบการเรียนและสิ่งอำนวยความสะดวก </w:t>
            </w:r>
          </w:p>
        </w:tc>
      </w:tr>
      <w:tr w:rsidR="00000000">
        <w:trPr>
          <w:divId w:val="22023542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ปัญหาในการใช้ทรัพยากรประกอบการเรียนการสอน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ผลกระทบ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การใช้สัตว์ทดลอง การใช้โค สุกร แพะแกะ ไก่ ต้องไปที่สถานฟาร์มฝึกนักศึกษาซึ่งมีระยะทางไกล ส่วนการใช้ม้าต้องขอความอนุเคราะห์จากแผนกสัตวบาลที่สอง ผนวกกับการเรียนเป็นช่วงกำหนดเวลา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ทำให้นักศึกษามีเวลาในการฝึกน้อยลง </w:t>
                  </w:r>
                </w:p>
              </w:tc>
            </w:tr>
          </w:tbl>
          <w:p w:rsidR="00000000" w:rsidRDefault="00861CC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22023542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 ประเด็นด้านการบริหารและองค์กร </w:t>
            </w:r>
          </w:p>
        </w:tc>
      </w:tr>
      <w:tr w:rsidR="00000000">
        <w:trPr>
          <w:divId w:val="22023542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ปัญหาด้านการบริหารและองค์กร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ผลกระทบต่อผลการเรียนรู้ของนักศึกษา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00000">
        <w:trPr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5 </w:t>
            </w:r>
            <w:r>
              <w:rPr>
                <w:rFonts w:eastAsia="Times New Roman"/>
                <w:sz w:val="28"/>
              </w:rPr>
              <w:t>การประเมินรายวิชา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1.ผลการประเมินรายวิชาโดยนิสิต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1.1 ข้อวิพากษ์ที่สำคัญจากผลการประเมินโดยนักศึกษา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นักศึกษาขาดการมีส่วนร่วมในการกำหนดรูปแบบการจัดการเรียน และการประเมินผล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1.2 ความเห็นของอาจารย์ผู้สอนต่อข้อวิพากษ์ตามข้อ 1.1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มีการกำหนดรูปแบบการจัดการเรียนให้สอดคล้องกับวัตถุประสงค์การรเียนรู้ที่ต้องการให้เกิด และการประเมินผลตามวัตถุประสงค์ ซึ่งได้มีก</w:t>
            </w:r>
            <w:r>
              <w:rPr>
                <w:rFonts w:eastAsia="Times New Roman"/>
                <w:sz w:val="28"/>
              </w:rPr>
              <w:t>ารชี้แจงในช่วงแรกของการเรียน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2.ผลการประเมินโดยวิธีอื่น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2.1 ข้อวิพากษ์ที่สำคัญจากผลการประเมินโดยวิธีอื่น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ข้อวิพากษ์จากการสอบถาม คณาจารย์ที่ร่วมสอน พบว่า นักศึกษาขาดความมั่นใจในการบังคับสัตว์ ทำให้บังคับได้ไม่ดี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2.2 ความเห็นของอาจารย์ผู้สอนต่อข้อวิพากษ์ตามข้อ 2.1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ต้องเพิ่มระยะเวลาการฝึกให้มากขึ้น โดยการเพ่ิมจำนวนสัตว์ทดลองให้มากขึ้น</w:t>
            </w:r>
          </w:p>
        </w:tc>
      </w:tr>
    </w:tbl>
    <w:p w:rsidR="00000000" w:rsidRDefault="00861CC6">
      <w:pPr>
        <w:divId w:val="1828328214"/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000000">
        <w:trPr>
          <w:divId w:val="1828328214"/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หมวดที่ 6 :</w:t>
            </w:r>
            <w:r>
              <w:rPr>
                <w:rFonts w:eastAsia="Times New Roman"/>
                <w:sz w:val="28"/>
              </w:rPr>
              <w:t xml:space="preserve"> แผนการปรับปรุง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1.ความก้าวหน้าของการปรับปรุงการเรียนการสอนตามที่เสนอในรายงานของรายวิชาครั้งที่ผ่านมา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1.1 การปรับปรุงตามแผนที่เสนอในภาคการศึกษา/ปีการศึกษาที่ผ่านมา :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4692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สิ่งที่ปรับปรุงตามแผนการสอน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ผลการดำเนินการ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เป็นปีแรกที่ดำเนินการสอนสอนตามหลักสุตร TQF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1.2 สิ่งที่ไม่ได้ดำเนินการ หรือดำเนินการไม่เสร็จสมบูรณ์ตามแผนที่เสนอในภาคการศึกษา/ปีการศึกษา ที่ผ่านมา :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4692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สิ่งที่ไม่ได้ดำเนินการหรือดำเนินการไม่สมบูรณ์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861CC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2.การดำเนินการอื่นๆ ในการปรับปรุงรายวิชา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3743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สิ่งที่ปรับปรุงใหม่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ผลที่เกิดขึ้น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มีการวางแผนการปรับปรุงโดยการจำแนกผลลัพธ์การเรียนรู้ในแต่คาบที่ชัดเจน รูปแบบการเรียนเรียนการสอนที่สอดคล้องและวิธีการประเมินผบ พร้อมกำหนดระดับการผ่านในแต่ละด้านของผลลัพธืการเรียนรุู้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จะทำให้สามารถตัดสินได้ว่า วิธีการสอนมีประสิทธิผลหรือไม่ อย่างไร</w:t>
                  </w:r>
                </w:p>
              </w:tc>
            </w:tr>
          </w:tbl>
          <w:p w:rsidR="00000000" w:rsidRDefault="00861CC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3.ข้อเสนอแผนการปรับปรุงสำหรับภาคการศึกษา/ปีการศึกษาต่อไป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4"/>
              <w:gridCol w:w="3049"/>
              <w:gridCol w:w="1470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ข้อเสนอแผนปรับปรุง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เวลาที่ควรแล้วเสร็จ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ผู้รับผิดชอบ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ปรับปรุงการจัดทำแผนการสอนในทุกคาบให้มีความละเอียดมากขึ้น เพราะกำหนดระดับการผ่านในแต่ละด้านของผลลัพธืการเรียนรุู้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ก่อนเปิดการเรียนในภาคการศึกษาปีถัดไป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861CC6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ผู้รับผิดชอบรายวิชา</w:t>
                  </w:r>
                </w:p>
              </w:tc>
            </w:tr>
          </w:tbl>
          <w:p w:rsidR="00000000" w:rsidRDefault="00861CC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4.ข้อเสนอแนะของอาจารย์ผู้รับผิดชอบรายวิชาต่ออาจารย์ผู้รับผิดชอบหลักสูตร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4.1 ด้านการจัดการเรียนการสอน: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4.2 ด้านการประเมินผล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4.3 ด้านทรัพยากรประกอบการเรียนและสิ่งอำนวยความสะดวก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การเพ่ิมจำนวนสัตว์ทดลองเพื่อให้นักศึกษาได้ฝึกมากขึ้น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4.4 ด้านการบริหารองค์กร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4.5 ด้านการประเมินรายวิชา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นักศึกษาเข้ามาประเมินรายวิชาจำนวนน้อยต้องกำหนดวิธีการเพื่อให้นักศึกษาเข้ามาประเมินผลมากขึ้น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4.6 ด้านการปรับปรุง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การกำหนดพฤติกรรมของผลการเรียนรู้ในแต่ละด้านที่ชัดเจน เนื่องจากการเขียนในหลักสูตรเป็นคำกว้าง ทำให้การออกแบบการเรียนการสอนได้ไม่ชัดเจน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4.7 ด้านอื่นๆ </w:t>
            </w:r>
          </w:p>
        </w:tc>
      </w:tr>
      <w:tr w:rsidR="00000000">
        <w:trPr>
          <w:divId w:val="1828328214"/>
          <w:tblCellSpacing w:w="15" w:type="dxa"/>
        </w:trPr>
        <w:tc>
          <w:tcPr>
            <w:tcW w:w="0" w:type="auto"/>
            <w:hideMark/>
          </w:tcPr>
          <w:p w:rsidR="00000000" w:rsidRDefault="00861CC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</w:tbl>
    <w:p w:rsidR="00861CC6" w:rsidRDefault="00861CC6">
      <w:pPr>
        <w:divId w:val="1828328214"/>
        <w:rPr>
          <w:rFonts w:ascii="Angsana New" w:eastAsia="Times New Roman" w:hAnsi="Angsana New" w:cs="Angsana New"/>
          <w:sz w:val="28"/>
        </w:rPr>
      </w:pPr>
    </w:p>
    <w:sectPr w:rsidR="0086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4B8F"/>
    <w:rsid w:val="00861CC6"/>
    <w:rsid w:val="00A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36"/>
      <w:szCs w:val="36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28"/>
    </w:rPr>
  </w:style>
  <w:style w:type="paragraph" w:customStyle="1" w:styleId="endpage">
    <w:name w:val="endpage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16">
    <w:name w:val="txt-16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32"/>
      <w:szCs w:val="32"/>
    </w:rPr>
  </w:style>
  <w:style w:type="paragraph" w:customStyle="1" w:styleId="txt-14">
    <w:name w:val="txt-14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center">
    <w:name w:val="txt-center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caption">
    <w:name w:val="caption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36"/>
      <w:szCs w:val="36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28"/>
    </w:rPr>
  </w:style>
  <w:style w:type="paragraph" w:customStyle="1" w:styleId="endpage">
    <w:name w:val="endpage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16">
    <w:name w:val="txt-16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32"/>
      <w:szCs w:val="32"/>
    </w:rPr>
  </w:style>
  <w:style w:type="paragraph" w:customStyle="1" w:styleId="txt-14">
    <w:name w:val="txt-14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center">
    <w:name w:val="txt-center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caption">
    <w:name w:val="cap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MS Word</vt:lpstr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 Word</dc:title>
  <dc:creator>vetacd</dc:creator>
  <cp:lastModifiedBy>vetacd</cp:lastModifiedBy>
  <cp:revision>2</cp:revision>
  <dcterms:created xsi:type="dcterms:W3CDTF">2015-07-08T10:34:00Z</dcterms:created>
  <dcterms:modified xsi:type="dcterms:W3CDTF">2015-07-08T10:34:00Z</dcterms:modified>
</cp:coreProperties>
</file>